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</w:rPr>
        <w:t>13 декабря 2011г</w:t>
      </w:r>
      <w:r>
        <w:t xml:space="preserve">.  </w:t>
      </w:r>
      <w:r>
        <w:rPr>
          <w:sz w:val="20"/>
          <w:szCs w:val="20"/>
        </w:rPr>
        <w:t>в  МОУ «СОШ № 9» прошёл  объединённый семинар  двух методических объединений МО педагогов дополнительного образования физкультурно-спортивной направленности и МО  учителей физической культуры Таштагольского района- 43 педагогических работника ( учител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школ №№ 1,2,3,6,9,10,11,13,15,18,95, педагоги дополнительного образования:МБОУ ДОД «Центр развития творчества детей и юношества» п. Шерегеш, МОУ ДОД Сютур, МОУ ДОД ДЮЦ п. Каз, тренеры-преподаватели МОУ ДОД ДЮСШ)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Основная тема  данного семинара:  «Внедрение здоровьесберегающих технологий в учебно-тренировочный  процесс по видам спорта». Открыла семинар  Бедарева Ж.В.- руководитель районного М/О педагогических работников дополнительного образования детей,    обратила внимание на важность и актуальность темы семинара, подчеркнула незаменимую роль педагога-профессионала в воспитании и развитии личности ребенка</w:t>
      </w:r>
      <w:proofErr w:type="gramStart"/>
      <w:r>
        <w:rPr>
          <w:color w:val="000000"/>
          <w:sz w:val="20"/>
          <w:szCs w:val="20"/>
        </w:rPr>
        <w:t>.П</w:t>
      </w:r>
      <w:proofErr w:type="gramEnd"/>
      <w:r>
        <w:rPr>
          <w:color w:val="000000"/>
          <w:sz w:val="20"/>
          <w:szCs w:val="20"/>
        </w:rPr>
        <w:t>рактическая часть семинара была насыщенной и познавательной. Продемонстрированные методы и приемы обучения вызвали большую заинтересованность у участников семинара. Все  мастер-классы  педагоги проводили в форме урока  - 40 минут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</w:rPr>
        <w:br/>
        <w:t xml:space="preserve">  Первый мастер-класс провел тренер-преподаватель отделения волейбол МОУ ДОД «ДЮСШ»- Шмыгов И.Г., с  детьми -3 класса МБОУ «ООШ № 10». Во время занятия учащиеся отрабатывали технику передвижения, изучили низкую стоку в волейболе, изучали технику  верхней передачи мяча двумя руками сверху, дети выполняли верхнюю передачу мяча   облегченными волейбольными мячами, развивали двигательные качества  круговым методом.   Данное занятие  построено  на разнообразии подвижных игр. Подвижные игры в начальной школе являются незаменимым средством </w:t>
      </w:r>
      <w:proofErr w:type="gramStart"/>
      <w:r>
        <w:rPr>
          <w:color w:val="000000"/>
          <w:sz w:val="20"/>
          <w:szCs w:val="20"/>
        </w:rPr>
        <w:t>решения комплекса взаимосвязанных задач воспитания личности младшего</w:t>
      </w:r>
      <w:proofErr w:type="gramEnd"/>
      <w:r>
        <w:rPr>
          <w:color w:val="000000"/>
          <w:sz w:val="20"/>
          <w:szCs w:val="20"/>
        </w:rPr>
        <w:t xml:space="preserve"> школьника, развития его двигательных способностей и совершенствование умений. Многообразие двигательных действий</w:t>
      </w:r>
      <w:proofErr w:type="gramStart"/>
      <w:r>
        <w:rPr>
          <w:color w:val="000000"/>
          <w:sz w:val="20"/>
          <w:szCs w:val="20"/>
        </w:rPr>
        <w:t>,в</w:t>
      </w:r>
      <w:proofErr w:type="gramEnd"/>
      <w:r>
        <w:rPr>
          <w:color w:val="000000"/>
          <w:sz w:val="20"/>
          <w:szCs w:val="20"/>
        </w:rPr>
        <w:t>ходящие в подвижные игры, оказывают комплексное воздейстаие на совершенствование координационных и кондиционных способностей. В заключительной части занятия дети научились дыхательной гимнатике по Стрельниковой А.Н., гимнастика, которая  дает хорошие результаты при лечении детей и подростков, страдающих сколиозами: она ликвидирует сутулость, а тело делает более гибким и пластичным. Подросткам, отстающим в физическом развитии, гимнастика Стрельниковой помогает подрасти (способствует правильному формированию всех органов и систем, особенно в период полового созревания).</w:t>
      </w:r>
      <w:hyperlink r:id="rId4" w:history="1"/>
      <w:r w:rsidRPr="008E5588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1758315</wp:posOffset>
            </wp:positionH>
            <wp:positionV relativeFrom="line">
              <wp:posOffset>0</wp:posOffset>
            </wp:positionV>
            <wp:extent cx="2333625" cy="1971675"/>
            <wp:effectExtent l="19050" t="0" r="9525" b="0"/>
            <wp:wrapSquare wrapText="bothSides"/>
            <wp:docPr id="2" name="Рисунок 2" descr="http://tashdush.ucoz.ru/P131211_10.33-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shdush.ucoz.ru/P131211_10.33-0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971675"/>
            <wp:effectExtent l="19050" t="0" r="0" b="0"/>
            <wp:wrapSquare wrapText="bothSides"/>
            <wp:docPr id="4" name="Рисунок 4" descr="http://tashdush.ucoz.ru/P131211_10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shdush.ucoz.ru/P131211_10.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br/>
      </w:r>
    </w:p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</w:p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</w:p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</w:p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</w:p>
    <w:p w:rsidR="008E5588" w:rsidRDefault="008E5588" w:rsidP="008E5588">
      <w:pPr>
        <w:ind w:left="-1134"/>
        <w:rPr>
          <w:color w:val="000000"/>
          <w:sz w:val="20"/>
          <w:szCs w:val="20"/>
          <w:lang w:val="en-US"/>
        </w:rPr>
      </w:pPr>
    </w:p>
    <w:p w:rsidR="008E5588" w:rsidRPr="008E5588" w:rsidRDefault="008E5588" w:rsidP="008E5588">
      <w:pPr>
        <w:ind w:left="-1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По-настоящему творческим  был  настрой на занятии  спортивной гимнастики, которое провела Калинович С.М.- трене</w:t>
      </w:r>
      <w:proofErr w:type="gramStart"/>
      <w:r>
        <w:rPr>
          <w:color w:val="000000"/>
          <w:sz w:val="20"/>
          <w:szCs w:val="20"/>
        </w:rPr>
        <w:t>р-</w:t>
      </w:r>
      <w:proofErr w:type="gramEnd"/>
      <w:r>
        <w:rPr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3768090</wp:posOffset>
            </wp:positionH>
            <wp:positionV relativeFrom="line">
              <wp:posOffset>97790</wp:posOffset>
            </wp:positionV>
            <wp:extent cx="2276475" cy="1913255"/>
            <wp:effectExtent l="19050" t="0" r="9525" b="0"/>
            <wp:wrapSquare wrapText="bothSides"/>
            <wp:docPr id="3" name="Рисунок 3" descr="http://tashdush.ucoz.ru/P131211_1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shdush.ucoz.ru/P131211_11.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 xml:space="preserve">преподаватель МОУ ДОД ДЮСШ. Светлана Михайловна для проведения мастер-класса взяла учащихся 3 класса МОУ «СОШ№ 9».  Юные грации познакомились с основными движениями, специальными снарядами,  станцевали, работали по карточкам самостоятельно, получили знания о здоровом образе жизни. </w:t>
      </w:r>
      <w:proofErr w:type="gramStart"/>
      <w:r>
        <w:rPr>
          <w:color w:val="000000"/>
          <w:sz w:val="20"/>
          <w:szCs w:val="20"/>
        </w:rPr>
        <w:t>На уроке Светлана Михайловна уделила оснобое внимание на формированию правильной осанки, как основа здоровьесбережения.</w:t>
      </w:r>
      <w:proofErr w:type="gramEnd"/>
      <w:r>
        <w:rPr>
          <w:color w:val="000000"/>
          <w:sz w:val="20"/>
          <w:szCs w:val="20"/>
        </w:rPr>
        <w:t xml:space="preserve"> Творческая композиция в конце занятия подтвердила, что красивые  спортивные движения - путь к красивому телу.</w:t>
      </w:r>
      <w:r w:rsidRPr="008E5588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-670560</wp:posOffset>
            </wp:positionH>
            <wp:positionV relativeFrom="line">
              <wp:posOffset>551815</wp:posOffset>
            </wp:positionV>
            <wp:extent cx="2428875" cy="1847850"/>
            <wp:effectExtent l="19050" t="0" r="9525" b="0"/>
            <wp:wrapSquare wrapText="bothSides"/>
            <wp:docPr id="6" name="Рисунок 5" descr="http://tashdush.ucoz.ru/P131211_11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shdush.ucoz.ru/P131211_11.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588" w:rsidRPr="008E5588" w:rsidRDefault="008E5588" w:rsidP="008E5588">
      <w:pPr>
        <w:ind w:left="-1134"/>
        <w:rPr>
          <w:color w:val="000000"/>
          <w:sz w:val="20"/>
          <w:szCs w:val="20"/>
        </w:rPr>
      </w:pPr>
    </w:p>
    <w:p w:rsidR="008E5588" w:rsidRDefault="008E5588" w:rsidP="008E5588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Урок  Титовой А.Е  </w:t>
      </w:r>
      <w:proofErr w:type="gramStart"/>
      <w:r>
        <w:rPr>
          <w:color w:val="000000"/>
          <w:sz w:val="20"/>
          <w:szCs w:val="20"/>
        </w:rPr>
        <w:t>-у</w:t>
      </w:r>
      <w:proofErr w:type="gramEnd"/>
      <w:r>
        <w:rPr>
          <w:color w:val="000000"/>
          <w:sz w:val="20"/>
          <w:szCs w:val="20"/>
        </w:rPr>
        <w:t>чителя физической культуры МОУ «СОШ№ 9» по баскетболу проводился на 6-х классах девочках .</w:t>
      </w:r>
      <w:r>
        <w:rPr>
          <w:color w:val="000000"/>
          <w:sz w:val="20"/>
          <w:szCs w:val="20"/>
        </w:rPr>
        <w:br/>
        <w:t xml:space="preserve"> Урок  проходил четко, организованно, с большой эмоциональной и физической нагрузкой, формируя у учащихся навыки и умения самостоятельных занятий по физической культуре.   Особое внимание она уделила эстетическому воспитанию, добивается точного, красивого выполнения упражнений, закладывая «школу движений». </w:t>
      </w:r>
      <w:r>
        <w:br/>
      </w:r>
      <w:r>
        <w:rPr>
          <w:color w:val="000000"/>
          <w:sz w:val="20"/>
          <w:szCs w:val="20"/>
        </w:rPr>
        <w:t xml:space="preserve">Слушателям был показан процесс обучения основным элементам востребованных и актуальных на данный момент видов спорта: гимнастики, баскетбола, волейбола, легкой атлетики. </w:t>
      </w:r>
    </w:p>
    <w:p w:rsidR="008B1414" w:rsidRDefault="008E5588" w:rsidP="008E5588">
      <w:r>
        <w:rPr>
          <w:color w:val="000000"/>
          <w:sz w:val="20"/>
          <w:szCs w:val="20"/>
        </w:rPr>
        <w:lastRenderedPageBreak/>
        <w:t>Следует отметить хорошую подготовку  тренеров-преподавателей Калинович  С.М., Шмыгова И.Г.,учителей физической культуры  Титова А.Е., Туров О.Г.. Проведенные ими занятия были содержательными и методически грамотными, что способствовало повышению уровня знаний у участников семинара. После показа  уроков  все участники семинара перешли в кабинет для обсуждения и  краткого анализа  проведенных Мастер-классов. Педагоги показавшие уроки отвечали на возникшие вопросы слушателей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Педагоги раскрывали степень актуальности и новизны своих мастер-классов; защищали педагогическую обоснованность построения урока и соответствие содержания, методов, форм организации и характера деятельности ее целям и задачам.      На семинаре также выступила Гребенщикова Н.А.- директор МОУ ДОД ДЮСШ по разработке и утверждения программы  сдачи комплекса ГТЗО «Готов к труду и защите Отечества» для </w:t>
      </w:r>
      <w:proofErr w:type="gramStart"/>
      <w:r>
        <w:rPr>
          <w:color w:val="000000"/>
          <w:sz w:val="20"/>
          <w:szCs w:val="20"/>
        </w:rPr>
        <w:t>детей</w:t>
      </w:r>
      <w:proofErr w:type="gramEnd"/>
      <w:r>
        <w:rPr>
          <w:color w:val="000000"/>
          <w:sz w:val="20"/>
          <w:szCs w:val="20"/>
        </w:rPr>
        <w:t xml:space="preserve"> освобожденных от уроков физической культуры. Было обсуждено и утверждено положение по программы  сдачи комплекса ГТЗО для </w:t>
      </w:r>
      <w:proofErr w:type="gramStart"/>
      <w:r>
        <w:rPr>
          <w:color w:val="000000"/>
          <w:sz w:val="20"/>
          <w:szCs w:val="20"/>
        </w:rPr>
        <w:t>детей</w:t>
      </w:r>
      <w:proofErr w:type="gramEnd"/>
      <w:r>
        <w:rPr>
          <w:color w:val="000000"/>
          <w:sz w:val="20"/>
          <w:szCs w:val="20"/>
        </w:rPr>
        <w:t xml:space="preserve"> освобожденных от уроков физической культуры. Дети сдают котрольные испытания по выбору, в индивидуальном порядке не соревнуясь друг с другом.  В первую очередь оцениваются их успехи в формировании навыков здорового образа жизни и рационального двигательного режима с учетом теоретических и практических знаний. Гребенщикова Н.А. так же  продолжила свое выступление по  комплексу ГТЗО как средство формирования здоровьесберегающей среды в  общеобразовательной школе Бедарева Ж.В.- руководитель районного М/О педагогических работников дополнительного образования детей напомнила слушателям семинара о составляющих профессионализма педагога; подробно остановилась на педагогической культуре, которая является неотъемлемой частью педагогического мастерства; подвела итоги работы семинара, подчеркнув необходимость стремления каждого педагога к постоянному самосовершенствованию и саморазвитию.    </w:t>
      </w:r>
    </w:p>
    <w:sectPr w:rsidR="008B1414" w:rsidSect="008E558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88"/>
    <w:rsid w:val="002146B1"/>
    <w:rsid w:val="008B1414"/>
    <w:rsid w:val="008E5588"/>
    <w:rsid w:val="00E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60"/>
  </w:style>
  <w:style w:type="paragraph" w:styleId="1">
    <w:name w:val="heading 1"/>
    <w:basedOn w:val="a"/>
    <w:link w:val="10"/>
    <w:uiPriority w:val="9"/>
    <w:qFormat/>
    <w:rsid w:val="00E9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46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46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E90460"/>
    <w:rPr>
      <w:rFonts w:asciiTheme="majorHAnsi" w:eastAsiaTheme="majorEastAsia" w:hAnsiTheme="majorHAnsi" w:cstheme="majorBidi"/>
      <w:color w:val="345C7D" w:themeColor="accent1" w:themeShade="7F"/>
    </w:rPr>
  </w:style>
  <w:style w:type="character" w:styleId="a3">
    <w:name w:val="Strong"/>
    <w:basedOn w:val="a0"/>
    <w:uiPriority w:val="22"/>
    <w:qFormat/>
    <w:rsid w:val="00E90460"/>
    <w:rPr>
      <w:b/>
      <w:bCs/>
    </w:rPr>
  </w:style>
  <w:style w:type="character" w:styleId="a4">
    <w:name w:val="Emphasis"/>
    <w:basedOn w:val="a0"/>
    <w:uiPriority w:val="20"/>
    <w:qFormat/>
    <w:rsid w:val="00E90460"/>
    <w:rPr>
      <w:i/>
      <w:iCs/>
    </w:rPr>
  </w:style>
  <w:style w:type="paragraph" w:styleId="a5">
    <w:name w:val="List Paragraph"/>
    <w:basedOn w:val="a"/>
    <w:uiPriority w:val="34"/>
    <w:qFormat/>
    <w:rsid w:val="00E9046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046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90460"/>
    <w:pPr>
      <w:tabs>
        <w:tab w:val="decimal" w:pos="360"/>
      </w:tabs>
    </w:pPr>
    <w:rPr>
      <w:rFonts w:eastAsiaTheme="minorEastAsia"/>
    </w:rPr>
  </w:style>
  <w:style w:type="character" w:styleId="a7">
    <w:name w:val="Hyperlink"/>
    <w:basedOn w:val="a0"/>
    <w:uiPriority w:val="99"/>
    <w:semiHidden/>
    <w:unhideWhenUsed/>
    <w:rsid w:val="008E5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tashdush.ucoz.ru/urok-volejbol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4780</Characters>
  <Application>Microsoft Office Word</Application>
  <DocSecurity>0</DocSecurity>
  <Lines>39</Lines>
  <Paragraphs>11</Paragraphs>
  <ScaleCrop>false</ScaleCrop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2012-01-17T02:38:00Z</dcterms:created>
  <dcterms:modified xsi:type="dcterms:W3CDTF">2012-01-17T02:43:00Z</dcterms:modified>
</cp:coreProperties>
</file>